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¿Cómo decorar y arreglar una casa para rentarla con poco presupuesto?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0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Rejuvenece tus muebles tú mismo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Barnizar los muebles, roperos, mesas, etc.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Tapiza tus sillas y sillones.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Crea tus propios accesorios para el hogar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Adorna con macetas que decores tú mismo.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Añade flores naturales o artificiales.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Imprime imágenes para ampliar y colgar en portarretratos.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Usa botellas de vidrio vacías como lámparas o floreros.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Manda a hacer estantes y organizador de llaves con un carpintero y decóralo a tu gusto.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Haz tus propios cojines decorativos con tela y relleno.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Busca en bazares y mercados de segunda mano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Realiza una visita a bazares de segunda mano y antigüedades puedes adquirir: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after="0" w:afterAutospacing="0" w:before="0" w:beforeAutospacing="0" w:line="360" w:lineRule="auto"/>
        <w:ind w:left="216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Espejos</w:t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="360" w:lineRule="auto"/>
        <w:ind w:left="216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Cuadros</w:t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0" w:afterAutospacing="0" w:before="0" w:beforeAutospacing="0" w:line="360" w:lineRule="auto"/>
        <w:ind w:left="216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Libreros</w:t>
      </w:r>
    </w:p>
    <w:p w:rsidR="00000000" w:rsidDel="00000000" w:rsidP="00000000" w:rsidRDefault="00000000" w:rsidRPr="00000000" w14:paraId="00000012">
      <w:pPr>
        <w:numPr>
          <w:ilvl w:val="1"/>
          <w:numId w:val="5"/>
        </w:numPr>
        <w:spacing w:before="0" w:beforeAutospacing="0" w:line="360" w:lineRule="auto"/>
        <w:ind w:left="216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Muebles decorativos </w:t>
      </w:r>
    </w:p>
    <w:p w:rsidR="00000000" w:rsidDel="00000000" w:rsidP="00000000" w:rsidRDefault="00000000" w:rsidRPr="00000000" w14:paraId="00000013">
      <w:pPr>
        <w:spacing w:before="200" w:line="360" w:lineRule="auto"/>
        <w:ind w:left="0" w:firstLine="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20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Compra y realiza muebles con pallets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Realiza muebles con palets, como mesas o sillones.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Desarma un palets para crear repisas, letreros decorativos, etc.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Compra huacales (cajas de madera), </w:t>
      </w: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píntalos</w:t>
      </w: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 y úsalos como libreros o pequeñas mesas.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Dale color a tu vivienda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Compra pintura para darle color a las paredes, puertas, clósets o cocina de tu vivienda y hacerla más cómoda y dinámica.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26"/>
          <w:szCs w:val="26"/>
          <w:rtl w:val="0"/>
        </w:rPr>
        <w:t xml:space="preserve">Busca y guíate de tutoriales en YouTube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Consulta en internet para encontrar paso a paso cómo realizar trabajos de plomería, cómo arreglar puertas o muebles dañados.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0" w:beforeAutospacing="0" w:line="360" w:lineRule="auto"/>
        <w:ind w:left="1440" w:hanging="360"/>
        <w:jc w:val="both"/>
        <w:rPr>
          <w:rFonts w:ascii="Poppins" w:cs="Poppins" w:eastAsia="Poppins" w:hAnsi="Poppins"/>
          <w:color w:val="222529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color w:val="222529"/>
          <w:sz w:val="26"/>
          <w:szCs w:val="26"/>
          <w:rtl w:val="0"/>
        </w:rPr>
        <w:t xml:space="preserve">Guíate también de los tutoriales para decorar y adornar cada espacio de tu hogar.</w:t>
      </w:r>
    </w:p>
    <w:p w:rsidR="00000000" w:rsidDel="00000000" w:rsidP="00000000" w:rsidRDefault="00000000" w:rsidRPr="00000000" w14:paraId="0000001D">
      <w:p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200" w:line="360" w:lineRule="auto"/>
        <w:ind w:left="0" w:firstLine="0"/>
        <w:jc w:val="both"/>
        <w:rPr>
          <w:rFonts w:ascii="Poppins" w:cs="Poppins" w:eastAsia="Poppins" w:hAnsi="Poppins"/>
          <w:b w:val="1"/>
          <w:color w:val="299a76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