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Cómo evaluar las condiciones de alquiler de vivienda al finalizar un contrato de arrendamiento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¿Qué condiciones de alquiler de vivienda debes evaluar antes de recibir tu propiedad?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Adeudos en los servicios públicos.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Estado de las instalaciones.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Daños a la propiedad.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Indicios de problemas provocados por negligencia o malos hábitos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¿En qué casos el arrendatario debe hacerse responsable por daños a la propiedad?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el arrendatario no ha informado oportunamente de las reparaciones necesarias en tiempo y forma al arrendador.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Cuando se trate de desperfectos menores causados por aquellos que habitan la propiedad.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Cuando los daños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devengan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de obras de remodelación, modificación o adaptación no autorizadas por el arrendador. 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