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¿Cómo promocionar una renta en un sitio de rentas vacacionales? 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28"/>
          <w:szCs w:val="28"/>
          <w:rtl w:val="0"/>
        </w:rPr>
        <w:t xml:space="preserve">¿Cómo elegir una plataforma de rentas vacacionales?</w:t>
      </w:r>
    </w:p>
    <w:p w:rsidR="00000000" w:rsidDel="00000000" w:rsidP="00000000" w:rsidRDefault="00000000" w:rsidRPr="00000000" w14:paraId="00000004">
      <w:pPr>
        <w:spacing w:line="240" w:lineRule="auto"/>
        <w:ind w:left="720" w:firstLine="0"/>
        <w:jc w:val="both"/>
        <w:rPr>
          <w:rFonts w:ascii="Poppins" w:cs="Poppins" w:eastAsia="Poppins" w:hAnsi="Poppins"/>
          <w:b w:val="1"/>
          <w:color w:val="299a7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Prueba las distintas plataformas</w:t>
      </w:r>
    </w:p>
    <w:p w:rsidR="00000000" w:rsidDel="00000000" w:rsidP="00000000" w:rsidRDefault="00000000" w:rsidRPr="00000000" w14:paraId="00000006">
      <w:pPr>
        <w:numPr>
          <w:ilvl w:val="1"/>
          <w:numId w:val="3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Airbnb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Booking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TripAdvisor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Analiza el nivel de interacción que tiene tu anuncio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Escoge el sitio con la mejor experiencia de usuario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Verifica las tarifas y comisiones de cada sitio</w:t>
      </w:r>
    </w:p>
    <w:p w:rsidR="00000000" w:rsidDel="00000000" w:rsidP="00000000" w:rsidRDefault="00000000" w:rsidRPr="00000000" w14:paraId="0000000C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28"/>
          <w:szCs w:val="28"/>
          <w:rtl w:val="0"/>
        </w:rPr>
        <w:t xml:space="preserve">¿Cómo promocionar una renta en las plataformas de alojamiento vacacional?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jc w:val="both"/>
        <w:rPr>
          <w:rFonts w:ascii="Poppins" w:cs="Poppins" w:eastAsia="Poppins" w:hAnsi="Poppins"/>
          <w:b w:val="1"/>
          <w:color w:val="299a7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Establece un precio de renta competitivo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Comparte el perfil del inmueble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Obtén buenas reseñas de los huéspedes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Invierte en posicionar tu anuncio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Elige el portal adecuado para ti 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7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