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Checklist para analizar un inmueble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Estado físico del inmueble</w:t>
      </w:r>
    </w:p>
    <w:p w:rsidR="00000000" w:rsidDel="00000000" w:rsidP="00000000" w:rsidRDefault="00000000" w:rsidRPr="00000000" w14:paraId="00000004">
      <w:pPr>
        <w:spacing w:line="360" w:lineRule="auto"/>
        <w:ind w:left="0" w:firstLine="0"/>
        <w:rPr>
          <w:rFonts w:ascii="Poppins" w:cs="Poppins" w:eastAsia="Poppins" w:hAnsi="Poppins"/>
          <w:b w:val="1"/>
          <w:color w:val="6aa84f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6aa84f"/>
          <w:sz w:val="24"/>
          <w:szCs w:val="24"/>
          <w:rtl w:val="0"/>
        </w:rPr>
        <w:t xml:space="preserve">Sala o estancia principal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line="276" w:lineRule="auto"/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Pisos en buen estado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line="276" w:lineRule="auto"/>
        <w:ind w:left="720" w:hanging="360"/>
        <w:jc w:val="both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Ventanas en buen estado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line="276" w:lineRule="auto"/>
        <w:ind w:left="720" w:hanging="360"/>
        <w:jc w:val="both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Paredes sin daño (moho, cuarteaduras)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line="276" w:lineRule="auto"/>
        <w:ind w:left="720" w:hanging="360"/>
        <w:jc w:val="both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Techos sin daño (moho, cuarteaduras, filtraciones)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line="276" w:lineRule="auto"/>
        <w:ind w:left="720" w:hanging="360"/>
        <w:jc w:val="both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Pintura en buen estado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Dimensiones del espacio: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Poppins" w:cs="Poppins" w:eastAsia="Poppins" w:hAnsi="Poppins"/>
          <w:b w:val="1"/>
          <w:color w:val="6aa84f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6aa84f"/>
          <w:sz w:val="24"/>
          <w:szCs w:val="24"/>
          <w:rtl w:val="0"/>
        </w:rPr>
        <w:t xml:space="preserve">Área de comedor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Pisos en buen estado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Ventanas en buen estado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Paredes sin daño (moho, cuarteaduras)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Techos sin daño (moho, cuarteaduras, filtraciones)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Pintura en buen estado</w:t>
      </w:r>
    </w:p>
    <w:p w:rsidR="00000000" w:rsidDel="00000000" w:rsidP="00000000" w:rsidRDefault="00000000" w:rsidRPr="00000000" w14:paraId="00000011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Dimensiones del espacio: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Poppins" w:cs="Poppins" w:eastAsia="Poppins" w:hAnsi="Poppins"/>
          <w:b w:val="1"/>
          <w:color w:val="6aa84f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6aa84f"/>
          <w:sz w:val="24"/>
          <w:szCs w:val="24"/>
          <w:rtl w:val="0"/>
        </w:rPr>
        <w:t xml:space="preserve">Cocina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Pisos en buen estado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Ventanas en buen estado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Paredes sin daño (moho, cuarteaduras)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Techos sin daño (moho, cuarteaduras, filtraciones)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Pintura en buen estado</w:t>
      </w:r>
    </w:p>
    <w:p w:rsidR="00000000" w:rsidDel="00000000" w:rsidP="00000000" w:rsidRDefault="00000000" w:rsidRPr="00000000" w14:paraId="00000018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Dimensiones del espacio: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Poppins" w:cs="Poppins" w:eastAsia="Poppins" w:hAnsi="Poppins"/>
          <w:b w:val="1"/>
          <w:color w:val="6aa84f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6aa84f"/>
          <w:sz w:val="24"/>
          <w:szCs w:val="24"/>
          <w:rtl w:val="0"/>
        </w:rPr>
        <w:t xml:space="preserve">Habitaciones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Pisos en buen estado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Ventanas en buen estado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Paredes sin daño (moho, cuarteaduras)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Techos sin daño (moho, cuarteaduras, filtraciones)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Pintura en buen estado</w:t>
      </w:r>
    </w:p>
    <w:p w:rsidR="00000000" w:rsidDel="00000000" w:rsidP="00000000" w:rsidRDefault="00000000" w:rsidRPr="00000000" w14:paraId="0000001F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Dimensiones del espacio:</w:t>
      </w:r>
    </w:p>
    <w:p w:rsidR="00000000" w:rsidDel="00000000" w:rsidP="00000000" w:rsidRDefault="00000000" w:rsidRPr="00000000" w14:paraId="00000021">
      <w:pPr>
        <w:spacing w:line="360" w:lineRule="auto"/>
        <w:rPr>
          <w:rFonts w:ascii="Poppins" w:cs="Poppins" w:eastAsia="Poppins" w:hAnsi="Poppins"/>
          <w:b w:val="1"/>
          <w:color w:val="6aa84f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6aa84f"/>
          <w:sz w:val="24"/>
          <w:szCs w:val="24"/>
          <w:rtl w:val="0"/>
        </w:rPr>
        <w:t xml:space="preserve">Patio trasero/ delantero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ind w:left="720" w:hanging="36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Suelo en buen estado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Dimensiones del espacio: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Antecedentes del inmueble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 tiene un registro de las fallas recurrentes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 tiene la fecha en que se construyó la vivienda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 tiene el registro de cuántas personas han habitado anteriormente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Áreas de oportunidad de la zona</w:t>
      </w:r>
    </w:p>
    <w:p w:rsidR="00000000" w:rsidDel="00000000" w:rsidP="00000000" w:rsidRDefault="00000000" w:rsidRPr="00000000" w14:paraId="0000002A">
      <w:pPr>
        <w:spacing w:line="360" w:lineRule="auto"/>
        <w:ind w:left="0" w:firstLine="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 cuenta con algunas de las siguientes áreas de oportunidad: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22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 ubicación es buena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Hay comercios que se encuentran cerca de la vivienda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Escuelas cercanas (kinder, primarias, secundarias, preparatorias, universidades)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Empresas con oportunidades de empleo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Áreas verdes o zonas de esparcimiento</w:t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Beneficios extras</w:t>
      </w:r>
    </w:p>
    <w:p w:rsidR="00000000" w:rsidDel="00000000" w:rsidP="00000000" w:rsidRDefault="00000000" w:rsidRPr="00000000" w14:paraId="00000031">
      <w:pPr>
        <w:spacing w:line="360" w:lineRule="auto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 cuenta con algunas de las siguientes amenidades: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22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Piscina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Patio con áreas verdes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Estacionamiento o cochera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Azotea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Roof garden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Materiales de construcción</w:t>
      </w:r>
    </w:p>
    <w:p w:rsidR="00000000" w:rsidDel="00000000" w:rsidP="00000000" w:rsidRDefault="00000000" w:rsidRPr="00000000" w14:paraId="00000038">
      <w:pPr>
        <w:spacing w:line="360" w:lineRule="auto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Cuenta con algunos de los materiales de mejor calidad: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before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Ladrillo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before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Hormigón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before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Piedra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before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Orgánicos (madera, bambú, etc.)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before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Sintético (asfalto, PVC, poliuretano)</w:t>
      </w:r>
    </w:p>
    <w:p w:rsidR="00000000" w:rsidDel="00000000" w:rsidP="00000000" w:rsidRDefault="00000000" w:rsidRPr="00000000" w14:paraId="0000003E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before="0" w:lineRule="auto"/>
        <w:ind w:left="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*Verificar que estos materiales se encuentren en buen estado*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Estado actual del mercado inmobiliario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 analizó la oferta y demanda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Servicios básicos</w:t>
      </w:r>
    </w:p>
    <w:p w:rsidR="00000000" w:rsidDel="00000000" w:rsidP="00000000" w:rsidRDefault="00000000" w:rsidRPr="00000000" w14:paraId="00000042">
      <w:pPr>
        <w:spacing w:line="360" w:lineRule="auto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Cuenta los servicios básicos: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22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Electricidad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Agua potable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Gas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Drenaje</w:t>
      </w:r>
    </w:p>
    <w:p w:rsidR="00000000" w:rsidDel="00000000" w:rsidP="00000000" w:rsidRDefault="00000000" w:rsidRPr="00000000" w14:paraId="00000047">
      <w:pPr>
        <w:spacing w:line="360" w:lineRule="auto"/>
        <w:ind w:left="0" w:firstLine="0"/>
        <w:rPr>
          <w:rFonts w:ascii="Poppins" w:cs="Poppins" w:eastAsia="Poppins" w:hAnsi="Poppins"/>
          <w:b w:val="1"/>
          <w:color w:val="6aa84f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color w:val="6aa84f"/>
          <w:sz w:val="24"/>
          <w:szCs w:val="24"/>
          <w:rtl w:val="0"/>
        </w:rPr>
        <w:t xml:space="preserve">Servicios adicionales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22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internet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teléfono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Tv por cable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Documentación</w:t>
      </w:r>
    </w:p>
    <w:p w:rsidR="00000000" w:rsidDel="00000000" w:rsidP="00000000" w:rsidRDefault="00000000" w:rsidRPr="00000000" w14:paraId="0000004C">
      <w:pPr>
        <w:spacing w:line="360" w:lineRule="auto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Cuenta la documentación básica, legal y en orden: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22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Título de la propiedad o escritura notarial (inscrita ante el Registro Público de la Propiedad)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Boletas del predial y agua (debidamente pagadas)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Certificado de libertad de gravamen (en caso de vender la vivienda)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Avalúo de la propiedad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before="0" w:lineRule="auto"/>
        <w:ind w:left="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before="0" w:lineRule="auto"/>
        <w:ind w:left="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Rule="auto"/>
        <w:ind w:left="72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 para analizar un inmueble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C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