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Aspectos para evaluar las condiciones de una vivienda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Ubicación y tiempo de construcción</w:t>
      </w:r>
    </w:p>
    <w:p w:rsidR="00000000" w:rsidDel="00000000" w:rsidP="00000000" w:rsidRDefault="00000000" w:rsidRPr="00000000" w14:paraId="00000004">
      <w:pPr>
        <w:numPr>
          <w:ilvl w:val="0"/>
          <w:numId w:val="9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Investigar el clima de la zona.</w:t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Investigar si se encuentra en una zona propensa a sismos.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Investigar la edad del inmueble.</w:t>
      </w:r>
    </w:p>
    <w:p w:rsidR="00000000" w:rsidDel="00000000" w:rsidP="00000000" w:rsidRDefault="00000000" w:rsidRPr="00000000" w14:paraId="00000007">
      <w:pPr>
        <w:spacing w:line="360" w:lineRule="auto"/>
        <w:ind w:left="720" w:firstLine="0"/>
        <w:rPr>
          <w:rFonts w:ascii="Poppins" w:cs="Poppins" w:eastAsia="Poppins" w:hAnsi="Poppins"/>
          <w:b w:val="1"/>
          <w:color w:val="93c47d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93c47d"/>
          <w:sz w:val="26"/>
          <w:szCs w:val="26"/>
          <w:rtl w:val="0"/>
        </w:rPr>
        <w:t xml:space="preserve">Aspectos a considerar de la zona</w:t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 zona es segura.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Los vecinos son tranquilos.</w:t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 tiene fácil acceso.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 vista y el paisaje son buenos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Hay servicios públicos cercanos (supermercados, hospitales y colegios).</w:t>
      </w:r>
    </w:p>
    <w:p w:rsidR="00000000" w:rsidDel="00000000" w:rsidP="00000000" w:rsidRDefault="00000000" w:rsidRPr="00000000" w14:paraId="0000000D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Servicios generales</w:t>
      </w:r>
    </w:p>
    <w:p w:rsidR="00000000" w:rsidDel="00000000" w:rsidP="00000000" w:rsidRDefault="00000000" w:rsidRPr="00000000" w14:paraId="0000000F">
      <w:pPr>
        <w:spacing w:line="360" w:lineRule="auto"/>
        <w:ind w:left="720" w:firstLine="0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color w:val="93c47d"/>
          <w:sz w:val="26"/>
          <w:szCs w:val="26"/>
          <w:rtl w:val="0"/>
        </w:rPr>
        <w:t xml:space="preserve">El inmueble cuenta con: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energía eléctrica.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agua potable.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drenaje.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gas estacionario.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Materiales de construcción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Reconocer el tipo de material.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Revisar el estatus actual del material.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Investigar los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materiales pueden ser ideales para la vivienda.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Calidad y acabados de construcción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Verificar las cerraduras de puertas y ventanas.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Revisar las conexiones eléctricas.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Checar los servicios de agua potable.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Revisar los servicios de drenaje.</w:t>
      </w:r>
    </w:p>
    <w:p w:rsidR="00000000" w:rsidDel="00000000" w:rsidP="00000000" w:rsidRDefault="00000000" w:rsidRPr="00000000" w14:paraId="0000001E">
      <w:pPr>
        <w:spacing w:line="360" w:lineRule="auto"/>
        <w:ind w:left="720" w:firstLine="0"/>
        <w:rPr>
          <w:rFonts w:ascii="Poppins" w:cs="Poppins" w:eastAsia="Poppins" w:hAnsi="Poppins"/>
          <w:b w:val="1"/>
          <w:color w:val="93c47d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93c47d"/>
          <w:sz w:val="26"/>
          <w:szCs w:val="26"/>
          <w:rtl w:val="0"/>
        </w:rPr>
        <w:t xml:space="preserve">Calidad del baño: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No tiene manchas.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line="276" w:lineRule="auto"/>
        <w:ind w:left="1440" w:hanging="360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Está libre de moho.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line="276" w:lineRule="auto"/>
        <w:ind w:left="1440" w:hanging="360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Sin filtraciones.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line="276" w:lineRule="auto"/>
        <w:ind w:left="1440" w:hanging="360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Todo funciona adecuadamente.</w:t>
      </w:r>
    </w:p>
    <w:p w:rsidR="00000000" w:rsidDel="00000000" w:rsidP="00000000" w:rsidRDefault="00000000" w:rsidRPr="00000000" w14:paraId="00000023">
      <w:pPr>
        <w:spacing w:line="360" w:lineRule="auto"/>
        <w:ind w:left="720" w:firstLine="0"/>
        <w:rPr>
          <w:rFonts w:ascii="Poppins" w:cs="Poppins" w:eastAsia="Poppins" w:hAnsi="Poppins"/>
          <w:b w:val="1"/>
          <w:color w:val="93c47d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93c47d"/>
          <w:sz w:val="26"/>
          <w:szCs w:val="26"/>
          <w:rtl w:val="0"/>
        </w:rPr>
        <w:t xml:space="preserve">Calidad de la cocina: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No tiene manchas de grasa.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Está libre de moho.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Sin filtraciones en paredes.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Todo funciona adecuadamente (llaves de agua, grifos, manguera o conexión de gas).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Estado de techo, piso y paredes</w:t>
      </w:r>
    </w:p>
    <w:p w:rsidR="00000000" w:rsidDel="00000000" w:rsidP="00000000" w:rsidRDefault="00000000" w:rsidRPr="00000000" w14:paraId="00000029">
      <w:pPr>
        <w:numPr>
          <w:ilvl w:val="0"/>
          <w:numId w:val="9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Verificar que no cuenten con grietas.</w:t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Revisar que el techo no tenga filtraciones.</w:t>
      </w:r>
    </w:p>
    <w:p w:rsidR="00000000" w:rsidDel="00000000" w:rsidP="00000000" w:rsidRDefault="00000000" w:rsidRPr="00000000" w14:paraId="0000002B">
      <w:pPr>
        <w:numPr>
          <w:ilvl w:val="0"/>
          <w:numId w:val="9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Revisar el estado del impermeabilizante.</w:t>
      </w:r>
    </w:p>
    <w:p w:rsidR="00000000" w:rsidDel="00000000" w:rsidP="00000000" w:rsidRDefault="00000000" w:rsidRPr="00000000" w14:paraId="0000002C">
      <w:pPr>
        <w:spacing w:line="360" w:lineRule="auto"/>
        <w:ind w:left="720" w:firstLine="0"/>
        <w:rPr>
          <w:rFonts w:ascii="Poppins" w:cs="Poppins" w:eastAsia="Poppins" w:hAnsi="Poppins"/>
          <w:b w:val="1"/>
          <w:color w:val="93c47d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93c47d"/>
          <w:sz w:val="26"/>
          <w:szCs w:val="26"/>
          <w:rtl w:val="0"/>
        </w:rPr>
        <w:t xml:space="preserve">Calidad de las paredes: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line="360" w:lineRule="auto"/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No tienen manchas.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spacing w:line="360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 pintura está en buen estado.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line="360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No tienen humedad.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Trámites legales</w:t>
      </w:r>
    </w:p>
    <w:p w:rsidR="00000000" w:rsidDel="00000000" w:rsidP="00000000" w:rsidRDefault="00000000" w:rsidRPr="00000000" w14:paraId="00000031">
      <w:pPr>
        <w:spacing w:line="360" w:lineRule="auto"/>
        <w:ind w:left="720" w:firstLine="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93c47d"/>
          <w:sz w:val="26"/>
          <w:szCs w:val="26"/>
          <w:rtl w:val="0"/>
        </w:rPr>
        <w:t xml:space="preserve">Requisitos para rentar una propiedad: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Identificación oficial.</w:t>
      </w:r>
    </w:p>
    <w:p w:rsidR="00000000" w:rsidDel="00000000" w:rsidP="00000000" w:rsidRDefault="00000000" w:rsidRPr="00000000" w14:paraId="00000033">
      <w:pPr>
        <w:numPr>
          <w:ilvl w:val="0"/>
          <w:numId w:val="9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Escritura del inmueble.</w:t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Contrato de arrendamiento.</w:t>
      </w:r>
    </w:p>
    <w:p w:rsidR="00000000" w:rsidDel="00000000" w:rsidP="00000000" w:rsidRDefault="00000000" w:rsidRPr="00000000" w14:paraId="00000035">
      <w:pPr>
        <w:numPr>
          <w:ilvl w:val="0"/>
          <w:numId w:val="9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Póliza de garantía.</w:t>
      </w:r>
    </w:p>
    <w:p w:rsidR="00000000" w:rsidDel="00000000" w:rsidP="00000000" w:rsidRDefault="00000000" w:rsidRPr="00000000" w14:paraId="00000036">
      <w:pPr>
        <w:numPr>
          <w:ilvl w:val="0"/>
          <w:numId w:val="9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Acta de entrega y recepción.</w:t>
      </w:r>
    </w:p>
    <w:p w:rsidR="00000000" w:rsidDel="00000000" w:rsidP="00000000" w:rsidRDefault="00000000" w:rsidRPr="00000000" w14:paraId="00000037">
      <w:pPr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ind w:left="0" w:firstLine="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ind w:left="720" w:firstLine="0"/>
        <w:rPr>
          <w:rFonts w:ascii="Poppins" w:cs="Poppins" w:eastAsia="Poppins" w:hAnsi="Poppins"/>
          <w:b w:val="1"/>
          <w:color w:val="93c47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0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