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Trucos para negociar el precio del alquiler</w:t>
      </w:r>
    </w:p>
    <w:p w:rsidR="00000000" w:rsidDel="00000000" w:rsidP="00000000" w:rsidRDefault="00000000" w:rsidRPr="00000000" w14:paraId="00000003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200" w:line="240" w:lineRule="auto"/>
        <w:ind w:left="720" w:hanging="360"/>
        <w:jc w:val="both"/>
        <w:rPr>
          <w:rFonts w:ascii="Poppins" w:cs="Poppins" w:eastAsia="Poppins" w:hAnsi="Poppins"/>
          <w:b w:val="1"/>
          <w:color w:val="299a76"/>
          <w:sz w:val="32"/>
          <w:szCs w:val="32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2"/>
          <w:szCs w:val="32"/>
          <w:rtl w:val="0"/>
        </w:rPr>
        <w:t xml:space="preserve">¿Cómo saber si el precio de renta es justo?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200" w:before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Investiga los precios de otros inmuebles en renta de la ubicación.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200" w:before="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Conoce las características y los precios de las viviendas en renta de la zona. 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200"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Investiga los precios de renta de las viviendas con amenidades similares de la misma colonia. </w:t>
      </w:r>
    </w:p>
    <w:p w:rsidR="00000000" w:rsidDel="00000000" w:rsidP="00000000" w:rsidRDefault="00000000" w:rsidRPr="00000000" w14:paraId="00000008">
      <w:pPr>
        <w:spacing w:after="200" w:line="276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00" w:line="276" w:lineRule="auto"/>
        <w:ind w:left="720" w:hanging="360"/>
        <w:jc w:val="both"/>
        <w:rPr>
          <w:rFonts w:ascii="Poppins" w:cs="Poppins" w:eastAsia="Poppins" w:hAnsi="Poppins"/>
          <w:b w:val="1"/>
          <w:color w:val="299a76"/>
          <w:sz w:val="32"/>
          <w:szCs w:val="32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2"/>
          <w:szCs w:val="32"/>
          <w:rtl w:val="0"/>
        </w:rPr>
        <w:t xml:space="preserve">¿Cómo negociar el precio del alquiler?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200" w:before="0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Conoce las condiciones del inmueble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200" w:before="0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Entiende la postura del arrendador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200" w:before="0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Demuestra tu interés por la transacción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200" w:before="0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Muestra flexibilidad  y llega a acuerdos</w:t>
      </w:r>
    </w:p>
    <w:p w:rsidR="00000000" w:rsidDel="00000000" w:rsidP="00000000" w:rsidRDefault="00000000" w:rsidRPr="00000000" w14:paraId="0000000E">
      <w:pPr>
        <w:ind w:left="0" w:firstLine="0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Haz propuestas sobre el precio al arrendador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1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2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