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color w:val="299a76"/>
        </w:rPr>
      </w:pPr>
      <w:bookmarkStart w:colFirst="0" w:colLast="0" w:name="_4b8gs1bpq88t" w:id="0"/>
      <w:bookmarkEnd w:id="0"/>
      <w:r w:rsidDel="00000000" w:rsidR="00000000" w:rsidRPr="00000000">
        <w:rPr>
          <w:b w:val="1"/>
          <w:color w:val="299a76"/>
          <w:rtl w:val="0"/>
        </w:rPr>
        <w:t xml:space="preserve">¿Cómo saber cuándo efectuar una prórroga o una renovación en el contrato?</w:t>
      </w:r>
    </w:p>
    <w:p w:rsidR="00000000" w:rsidDel="00000000" w:rsidP="00000000" w:rsidRDefault="00000000" w:rsidRPr="00000000" w14:paraId="00000002">
      <w:pPr>
        <w:pStyle w:val="Heading1"/>
        <w:spacing w:before="0" w:lineRule="auto"/>
        <w:jc w:val="left"/>
        <w:rPr>
          <w:b w:val="1"/>
          <w:color w:val="299a76"/>
        </w:rPr>
      </w:pPr>
      <w:bookmarkStart w:colFirst="0" w:colLast="0" w:name="_ejnico9hbt3q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ind w:left="0" w:firstLine="0"/>
        <w:jc w:val="both"/>
        <w:rPr>
          <w:sz w:val="24"/>
          <w:szCs w:val="24"/>
        </w:rPr>
      </w:pPr>
      <w:bookmarkStart w:colFirst="0" w:colLast="0" w:name="_1vk20ujahin5" w:id="2"/>
      <w:bookmarkEnd w:id="2"/>
      <w:r w:rsidDel="00000000" w:rsidR="00000000" w:rsidRPr="00000000">
        <w:rPr>
          <w:sz w:val="24"/>
          <w:szCs w:val="24"/>
          <w:rtl w:val="0"/>
        </w:rPr>
        <w:t xml:space="preserve">A continuación se presentarán algunas situaciones y al finalizar, el apartado que contenga mayor puntuación será el indicado para efectuar y así conocerás si se trata de una prórroga o una renovación en el contrato.</w:t>
      </w:r>
    </w:p>
    <w:p w:rsidR="00000000" w:rsidDel="00000000" w:rsidP="00000000" w:rsidRDefault="00000000" w:rsidRPr="00000000" w14:paraId="00000004">
      <w:pPr>
        <w:pStyle w:val="Heading2"/>
        <w:numPr>
          <w:ilvl w:val="0"/>
          <w:numId w:val="2"/>
        </w:numPr>
        <w:spacing w:after="200" w:lineRule="auto"/>
        <w:ind w:left="720" w:hanging="360"/>
        <w:rPr>
          <w:b w:val="1"/>
          <w:color w:val="299a76"/>
        </w:rPr>
      </w:pPr>
      <w:bookmarkStart w:colFirst="0" w:colLast="0" w:name="_o3ehaeo2wele" w:id="3"/>
      <w:bookmarkEnd w:id="3"/>
      <w:r w:rsidDel="00000000" w:rsidR="00000000" w:rsidRPr="00000000">
        <w:rPr>
          <w:b w:val="1"/>
          <w:color w:val="299a76"/>
          <w:rtl w:val="0"/>
        </w:rPr>
        <w:t xml:space="preserve">Prórroga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00" w:before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escrito fue entregado por los inquilinos.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00" w:before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tiempo de solicitud es en cuestión de meses.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00" w:before="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Los datos no se modifican, todo en el contrato se mantiene igual.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0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 se necesita involucrar nuevamente al fiador.</w:t>
      </w:r>
    </w:p>
    <w:p w:rsidR="00000000" w:rsidDel="00000000" w:rsidP="00000000" w:rsidRDefault="00000000" w:rsidRPr="00000000" w14:paraId="00000009">
      <w:pPr>
        <w:spacing w:after="20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Total:________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numPr>
          <w:ilvl w:val="0"/>
          <w:numId w:val="2"/>
        </w:numPr>
        <w:spacing w:after="200" w:lineRule="auto"/>
        <w:ind w:left="720" w:hanging="360"/>
        <w:rPr>
          <w:b w:val="1"/>
          <w:color w:val="299a76"/>
        </w:rPr>
      </w:pPr>
      <w:bookmarkStart w:colFirst="0" w:colLast="0" w:name="_eegoyej3sdcc" w:id="4"/>
      <w:bookmarkEnd w:id="4"/>
      <w:r w:rsidDel="00000000" w:rsidR="00000000" w:rsidRPr="00000000">
        <w:rPr>
          <w:b w:val="1"/>
          <w:color w:val="299a76"/>
          <w:rtl w:val="0"/>
        </w:rPr>
        <w:t xml:space="preserve">Renovación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before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Hubo una plática para llegar a un acuerdo entre ambas partes para rentar más tiempo.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El tiempo de solicitud es igual o mayor al contrato inicial (años).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before="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Las condiciones y reglas en el contrato son modificadas o actualizadas.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 corrobora la información del fiador o se cambia de fiador.</w:t>
      </w:r>
    </w:p>
    <w:p w:rsidR="00000000" w:rsidDel="00000000" w:rsidP="00000000" w:rsidRDefault="00000000" w:rsidRPr="00000000" w14:paraId="00000010">
      <w:pPr>
        <w:spacing w:after="20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ind w:left="720" w:firstLine="720"/>
        <w:rPr/>
      </w:pPr>
      <w:r w:rsidDel="00000000" w:rsidR="00000000" w:rsidRPr="00000000">
        <w:rPr>
          <w:sz w:val="28"/>
          <w:szCs w:val="28"/>
          <w:rtl w:val="0"/>
        </w:rPr>
        <w:t xml:space="preserve">Total:_________</w:t>
      </w: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-39524</wp:posOffset>
                </wp:positionH>
                <wp:positionV relativeFrom="page">
                  <wp:posOffset>-800099</wp:posOffset>
                </wp:positionV>
                <wp:extent cx="7639050" cy="1714500"/>
                <wp:effectExtent b="0" l="0" r="0" t="0"/>
                <wp:wrapSquare wrapText="bothSides" distB="114300" distT="11430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flipH="1">
                          <a:off x="58975" y="-1323025"/>
                          <a:ext cx="7312842" cy="3166290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0">
                              <a:srgbClr val="299A76"/>
                            </a:gs>
                            <a:gs pos="100000">
                              <a:srgbClr val="284268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-39524</wp:posOffset>
                </wp:positionH>
                <wp:positionV relativeFrom="page">
                  <wp:posOffset>-800099</wp:posOffset>
                </wp:positionV>
                <wp:extent cx="7639050" cy="1714500"/>
                <wp:effectExtent b="0" l="0" r="0" t="0"/>
                <wp:wrapSquare wrapText="bothSides" distB="114300" distT="11430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9050" cy="1714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428625</wp:posOffset>
            </wp:positionH>
            <wp:positionV relativeFrom="page">
              <wp:posOffset>466725</wp:posOffset>
            </wp:positionV>
            <wp:extent cx="638175" cy="513474"/>
            <wp:effectExtent b="0" l="0" r="0" t="0"/>
            <wp:wrapSquare wrapText="bothSides" distB="114300" distT="114300" distL="114300" distR="11430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134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.0000000000001" w:footer="850.39370078740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-104774</wp:posOffset>
              </wp:positionH>
              <wp:positionV relativeFrom="paragraph">
                <wp:posOffset>233175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-104774</wp:posOffset>
              </wp:positionH>
              <wp:positionV relativeFrom="paragraph">
                <wp:posOffset>233175</wp:posOffset>
              </wp:positionV>
              <wp:extent cx="5734050" cy="5143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-1424</wp:posOffset>
              </wp:positionH>
              <wp:positionV relativeFrom="paragraph">
                <wp:posOffset>309375</wp:posOffset>
              </wp:positionV>
              <wp:extent cx="5731200" cy="35963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cNvPr id="2" name="Shape 2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-1424</wp:posOffset>
              </wp:positionH>
              <wp:positionV relativeFrom="paragraph">
                <wp:posOffset>309375</wp:posOffset>
              </wp:positionV>
              <wp:extent cx="5731200" cy="35963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